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b/>
          <w:b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b/>
          <w:b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b/>
          <w:b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b/>
          <w:b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Allegato al PEI N. 2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center"/>
        <w:rPr>
          <w:rFonts w:ascii="Tahoma" w:hAnsi="Tahoma"/>
        </w:rPr>
      </w:pPr>
      <w:r>
        <w:rPr>
          <w:rFonts w:ascii="Tahoma" w:hAnsi="Tahoma"/>
          <w:b/>
          <w:sz w:val="44"/>
          <w:szCs w:val="44"/>
        </w:rPr>
        <w:t>REVISIONE INTERMEDIA</w:t>
      </w:r>
    </w:p>
    <w:p>
      <w:pPr>
        <w:pStyle w:val="Normal"/>
        <w:bidi w:val="0"/>
        <w:spacing w:lineRule="auto" w:line="276"/>
        <w:jc w:val="center"/>
        <w:rPr>
          <w:rFonts w:ascii="Tahoma" w:hAnsi="Tahoma"/>
        </w:rPr>
      </w:pPr>
      <w:r>
        <w:rPr>
          <w:rFonts w:ascii="Tahoma" w:hAnsi="Tahoma"/>
          <w:b/>
          <w:sz w:val="44"/>
          <w:szCs w:val="44"/>
        </w:rPr>
        <w:t>(copia conforme alle sezioni del PEI)</w:t>
      </w:r>
    </w:p>
    <w:p>
      <w:pPr>
        <w:pStyle w:val="Normal"/>
        <w:bidi w:val="0"/>
        <w:spacing w:lineRule="auto" w:line="276"/>
        <w:jc w:val="center"/>
        <w:rPr>
          <w:rFonts w:ascii="Tahoma" w:hAnsi="Tahoma"/>
          <w:b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COMPOSIZIONE GLO</w:t>
      </w:r>
    </w:p>
    <w:p>
      <w:pPr>
        <w:pStyle w:val="Corpodeltesto"/>
        <w:bidi w:val="0"/>
        <w:spacing w:lineRule="auto" w:line="276"/>
        <w:jc w:val="left"/>
        <w:rPr/>
      </w:pPr>
      <w:bookmarkStart w:id="0" w:name="docs-internal-guid-ff2fce0d-7fff-795f-3a"/>
      <w:bookmarkEnd w:id="0"/>
      <w:r>
        <w:rPr>
          <w:rFonts w:ascii="Tahoma;sans-serif" w:hAnsi="Tahoma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Eventuali modifiche o integrazioni alla composizione del GLO, successive alla prima convocazione</w:t>
      </w:r>
    </w:p>
    <w:tbl>
      <w:tblPr>
        <w:tblW w:w="10245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75"/>
        <w:gridCol w:w="2835"/>
        <w:gridCol w:w="3255"/>
        <w:gridCol w:w="2879"/>
      </w:tblGrid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Nome e Cognome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  <w:t>Variazione (nuovo membro, sostituzione, decadenza…)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Sez. 4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OSSERVAZIONI SULL’ALUNNO PER PROGETTARE GLI INTERVENTI DI SOSTEGNO DIDATTICO </w:t>
      </w:r>
      <w:r>
        <w:rPr>
          <w:rFonts w:ascii="Tahoma;sans-serif" w:hAnsi="Tahoma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Punti di forza sui quali costruire gli interventi educativi e didattici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bookmarkStart w:id="1" w:name="_Hlk125794860"/>
      <w:r>
        <w:rPr>
          <w:rFonts w:ascii="Tahoma" w:hAnsi="Tahoma"/>
          <w:b w:val="false"/>
          <w:bCs w:val="false"/>
          <w:sz w:val="20"/>
          <w:szCs w:val="20"/>
        </w:rPr>
        <w:t>(Compilare solo in caso di eventuali modifiche)</w:t>
      </w:r>
      <w:bookmarkEnd w:id="1"/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 w:val="false"/>
              </w:rPr>
            </w:pPr>
            <w:bookmarkStart w:id="2" w:name="docs-internal-guid-54002cf4-7fff-8a58-25"/>
            <w:bookmarkEnd w:id="2"/>
            <w:r>
              <w:rPr>
                <w:rFonts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a. Dimensione della relazione, dell’interazione e della socializzazion</w:t>
            </w:r>
            <w:r>
              <w:rPr>
                <w:rFonts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e</w:t>
            </w:r>
          </w:p>
          <w:p>
            <w:pPr>
              <w:pStyle w:val="Corpodeltesto"/>
              <w:bidi w:val="0"/>
              <w:spacing w:lineRule="auto" w:line="240" w:before="0" w:after="0"/>
              <w:jc w:val="left"/>
              <w:rPr>
                <w:rFonts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eastAsia="Calibri" w:cs="Calibri" w:ascii="Tahoma" w:hAnsi="Tahoma"/>
                <w:b w:val="false"/>
              </w:rPr>
            </w:r>
          </w:p>
        </w:tc>
      </w:tr>
      <w:tr>
        <w:trPr/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bidi w:val="0"/>
              <w:spacing w:lineRule="auto" w:line="240" w:before="0" w:after="0"/>
              <w:jc w:val="left"/>
              <w:rPr>
                <w:b w:val="false"/>
              </w:rPr>
            </w:pPr>
            <w:bookmarkStart w:id="3" w:name="docs-internal-guid-684c9359-7fff-dd40-c4"/>
            <w:bookmarkEnd w:id="3"/>
            <w:r>
              <w:rPr>
                <w:rFonts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b. Dimensione della comunicazione e del linguaggio</w:t>
            </w:r>
          </w:p>
          <w:p>
            <w:pPr>
              <w:pStyle w:val="Corpodeltesto"/>
              <w:bidi w:val="0"/>
              <w:spacing w:lineRule="auto" w:line="240" w:before="0" w:after="0"/>
              <w:jc w:val="left"/>
              <w:rPr>
                <w:rFonts w:ascii="Tahoma;sans-serif" w:hAnsi="Tahoma;sans-serif"/>
                <w:b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bidi w:val="0"/>
              <w:spacing w:lineRule="auto" w:line="240" w:before="0" w:after="0"/>
              <w:jc w:val="left"/>
              <w:rPr>
                <w:b w:val="false"/>
              </w:rPr>
            </w:pPr>
            <w:bookmarkStart w:id="4" w:name="docs-internal-guid-d96db899-7fff-18a3-5d"/>
            <w:bookmarkEnd w:id="4"/>
            <w:r>
              <w:rPr>
                <w:rFonts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c. Dimensione dell’autonomia e dell’orientamento</w:t>
            </w:r>
          </w:p>
          <w:p>
            <w:pPr>
              <w:pStyle w:val="Corpodeltesto"/>
              <w:bidi w:val="0"/>
              <w:spacing w:lineRule="auto" w:line="240" w:before="0" w:after="0"/>
              <w:jc w:val="left"/>
              <w:rPr>
                <w:rFonts w:ascii="Tahoma;sans-serif" w:hAnsi="Tahoma;sans-serif"/>
                <w:b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bidi w:val="0"/>
              <w:spacing w:lineRule="auto" w:line="240" w:before="0" w:after="0"/>
              <w:jc w:val="left"/>
              <w:rPr>
                <w:rFonts w:ascii="Tahoma" w:hAnsi="Tahoma" w:eastAsia="Calibri" w:cs="Calibri"/>
                <w:b w:val="false"/>
                <w:b/>
              </w:rPr>
            </w:pPr>
            <w:bookmarkStart w:id="5" w:name="docs-internal-guid-32d0a108-7fff-c9ea-7c"/>
            <w:bookmarkEnd w:id="5"/>
            <w:r>
              <w:rPr>
                <w:rFonts w:eastAsia="Calibri" w:cs="Calibri"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d. Dimensione cognitiva, neuropsicologica e dell’apprendimento</w:t>
            </w:r>
          </w:p>
          <w:p>
            <w:pPr>
              <w:pStyle w:val="Corpodeltesto"/>
              <w:widowControl w:val="false"/>
              <w:bidi w:val="0"/>
              <w:spacing w:lineRule="auto" w:line="240" w:before="0" w:after="0"/>
              <w:jc w:val="left"/>
              <w:rPr>
                <w:rFonts w:ascii="Tahoma;sans-serif" w:hAnsi="Tahoma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eastAsia="Calibri" w:cs="Calibri" w:ascii="Tahoma" w:hAnsi="Tahoma"/>
                <w:b w:val="fals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Sez. 5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INTERVENTI PER L’ALUNNO/</w:t>
      </w:r>
      <w:r>
        <w:rPr>
          <w:rFonts w:ascii="Tahoma" w:hAnsi="Tahoma"/>
          <w:b/>
        </w:rPr>
        <w:t>A</w:t>
      </w:r>
      <w:r>
        <w:rPr>
          <w:rFonts w:ascii="Tahoma" w:hAnsi="Tahoma"/>
          <w:b/>
        </w:rPr>
        <w:t xml:space="preserve">: </w:t>
      </w:r>
      <w:r>
        <w:rPr>
          <w:rFonts w:ascii="Tahoma;sans-serif" w:hAnsi="Tahoma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obiettivi educativi e didattici, strumenti, strategie e modalità 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r>
        <w:rPr>
          <w:rFonts w:ascii="Tahoma;sans-serif" w:hAnsi="Tahom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(Compilare solo in caso di eventuali modifiche)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bidi w:val="0"/>
              <w:spacing w:lineRule="auto" w:line="309" w:before="0" w:after="160"/>
              <w:rPr>
                <w:rFonts w:ascii="Tahoma" w:hAnsi="Tahoma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Tahoma" w:hAnsi="Tahoma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A. Dimensione: RELAZIONE / INTERAZIONE / SOCIALIZZAZIONE </w:t>
            </w:r>
          </w:p>
        </w:tc>
      </w:tr>
      <w:tr>
        <w:trPr/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09" w:before="0" w:after="160"/>
              <w:rPr>
                <w:rFonts w:ascii="Tahoma" w:hAnsi="Tahoma" w:eastAsia="Calibri" w:cs="Calibri"/>
                <w:b w:val="false"/>
                <w:b/>
                <w:sz w:val="20"/>
                <w:szCs w:val="20"/>
              </w:rPr>
            </w:pPr>
            <w:bookmarkStart w:id="6" w:name="docs-internal-guid-496ce311-7fff-8ff4-b5"/>
            <w:bookmarkEnd w:id="6"/>
            <w:r>
              <w:rPr>
                <w:rFonts w:eastAsia="Calibri" w:cs="Calibri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B. Dimensione: COMUNICAZIONE / LINGUAGGIO</w:t>
            </w:r>
            <w:r>
              <w:rPr>
                <w:rFonts w:eastAsia="Calibri" w:cs="Calibri" w:ascii="Tahoma" w:hAnsi="Tahoma"/>
                <w:b w:val="false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09" w:before="0" w:after="160"/>
              <w:rPr>
                <w:rFonts w:ascii="Tahoma" w:hAnsi="Tahoma" w:eastAsia="Calibri" w:cs="Calibri"/>
                <w:b w:val="false"/>
                <w:b/>
                <w:sz w:val="20"/>
                <w:szCs w:val="20"/>
              </w:rPr>
            </w:pPr>
            <w:bookmarkStart w:id="7" w:name="docs-internal-guid-daab361e-7fff-c434-6b"/>
            <w:bookmarkEnd w:id="7"/>
            <w:r>
              <w:rPr>
                <w:rFonts w:eastAsia="Calibri" w:cs="Calibri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C. Dimensione: AUTONOMIA/ORIENTAMENTO</w:t>
            </w:r>
            <w:r>
              <w:rPr>
                <w:rFonts w:eastAsia="Calibri" w:cs="Calibri" w:ascii="Tahoma" w:hAnsi="Tahoma"/>
                <w:b w:val="false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09" w:before="0" w:after="160"/>
              <w:rPr>
                <w:rFonts w:ascii="Tahoma" w:hAnsi="Tahoma" w:eastAsia="Calibri" w:cs="Calibri"/>
                <w:b w:val="false"/>
                <w:b/>
                <w:sz w:val="20"/>
                <w:szCs w:val="20"/>
              </w:rPr>
            </w:pPr>
            <w:bookmarkStart w:id="8" w:name="docs-internal-guid-7dfc005f-7fff-f3d6-9b"/>
            <w:bookmarkEnd w:id="8"/>
            <w:r>
              <w:rPr>
                <w:rFonts w:eastAsia="Calibri" w:cs="Calibri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D. Dimensione COGNITIVA, NEUROPSICOLOGICA E DELL'APPRENDIMENTO</w:t>
            </w:r>
            <w:r>
              <w:rPr>
                <w:rFonts w:eastAsia="Calibri" w:cs="Calibri" w:ascii="Tahoma" w:hAnsi="Tahoma"/>
                <w:b w:val="false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Sez. 6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OSSERVAZIONI SUL CONTESTO: BARRIERE E FACILITATORI 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</w:rPr>
        <w:t>(Compilare solo in caso di eventuali modifiche)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Sez.7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INTERVENTI SUL CONTESTO PER REALIZZARE UN AMBIENTE DI APPRENDIMENTO INCLUSIVO 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</w:rPr>
        <w:t>(Compilare solo in caso di eventuali modifiche)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b/>
          <w:b/>
        </w:rPr>
      </w:pPr>
      <w:r>
        <w:rPr>
          <w:rFonts w:ascii="Tahoma" w:hAnsi="Tahoma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Sez.8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INTERVENTI SUL PERCORSO CURRICOLARE 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</w:rPr>
        <w:t>(Compilare solo in caso di eventuali modifiche)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>Sez.9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ORGANIZZAZIONE GENERALE DEL PROGETTO DI INCLUSIONE E UTILIZZO DELLE RISORSE 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</w:rPr>
        <w:t>(Compilare solo in caso di eventuali modifiche)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Tahoma" w:hAnsi="Tahoma" w:eastAsia="Calibri" w:cs="Calibri"/>
                <w:b/>
                <w:b/>
              </w:rPr>
            </w:pPr>
            <w:r>
              <w:rPr>
                <w:rFonts w:eastAsia="Calibri" w:cs="Calibri" w:ascii="Tahoma" w:hAnsi="Tahoma"/>
                <w:b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  <w:t>Data _______________________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  <w:t>Per il Consiglio di Classe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0"/>
          <w:szCs w:val="20"/>
        </w:rPr>
        <w:tab/>
        <w:tab/>
        <w:t xml:space="preserve">Nome </w:t>
        <w:tab/>
        <w:tab/>
        <w:tab/>
        <w:tab/>
        <w:tab/>
        <w:tab/>
        <w:tab/>
        <w:tab/>
        <w:t>Firma</w:t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  <w:t xml:space="preserve">___________________________         </w:t>
        <w:tab/>
        <w:t xml:space="preserve">     </w:t>
        <w:tab/>
        <w:t xml:space="preserve">    ________________________________</w:t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szCs w:val="28"/>
        </w:rPr>
      </w:pPr>
      <w:r>
        <w:rPr>
          <w:rFonts w:ascii="Tahoma" w:hAnsi="Tahoma"/>
          <w:b w:val="false"/>
          <w:bCs w:val="false"/>
          <w:szCs w:val="2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gutter="0" w:header="1134" w:top="1693" w:footer="0" w:bottom="1134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  <w:font w:name="Tahoma">
    <w:altName w:val="sans-serif"/>
    <w:charset w:val="00"/>
    <w:family w:val="auto"/>
    <w:pitch w:val="default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uppressLineNumbers/>
      <w:bidi w:val="0"/>
      <w:jc w:val="lef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-1529080</wp:posOffset>
          </wp:positionV>
          <wp:extent cx="4667250" cy="2276475"/>
          <wp:effectExtent l="0" t="0" r="0" b="0"/>
          <wp:wrapThrough wrapText="bothSides">
            <wp:wrapPolygon edited="0">
              <wp:start x="10488" y="1083"/>
              <wp:lineTo x="4406" y="4335"/>
              <wp:lineTo x="4494" y="5601"/>
              <wp:lineTo x="7316" y="6867"/>
              <wp:lineTo x="2202" y="8313"/>
              <wp:lineTo x="2202" y="9217"/>
              <wp:lineTo x="439" y="10120"/>
              <wp:lineTo x="439" y="16266"/>
              <wp:lineTo x="21244" y="16266"/>
              <wp:lineTo x="21421" y="10120"/>
              <wp:lineTo x="19218" y="9398"/>
              <wp:lineTo x="19218" y="8493"/>
              <wp:lineTo x="14104" y="6867"/>
              <wp:lineTo x="16749" y="5421"/>
              <wp:lineTo x="17013" y="4517"/>
              <wp:lineTo x="10842" y="1083"/>
              <wp:lineTo x="10488" y="1083"/>
            </wp:wrapPolygon>
          </wp:wrapThrough>
          <wp:docPr id="1" name="Immagine2" descr="Logo_Manzoni_xPon-0302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Logo_Manzoni_xPon-0302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2</Pages>
  <Words>215</Words>
  <Characters>1488</Characters>
  <CharactersWithSpaces>1703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2023-01-28T15:07:19Z</dcterms:created>
  <dc:creator/>
  <dc:description/>
  <dc:language>it-IT</dc:language>
  <cp:lastModifiedBy/>
  <dcterms:modified xsi:type="dcterms:W3CDTF">2023-01-28T15:23:43Z</dcterms:modified>
  <cp:revision>1</cp:revision>
  <dc:subject/>
  <dc:title/>
</cp:coreProperties>
</file>